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1141C" w14:textId="00B4F621" w:rsidR="00411981" w:rsidRPr="00411981" w:rsidRDefault="00411981" w:rsidP="00411981">
      <w:pPr>
        <w:spacing w:after="0" w:line="240" w:lineRule="auto"/>
        <w:jc w:val="center"/>
        <w:rPr>
          <w:rFonts w:cstheme="minorHAnsi"/>
          <w:sz w:val="28"/>
          <w:szCs w:val="28"/>
        </w:rPr>
      </w:pPr>
      <w:r w:rsidRPr="00411981">
        <w:rPr>
          <w:rFonts w:cstheme="minorHAnsi"/>
          <w:b/>
          <w:bCs/>
          <w:sz w:val="28"/>
          <w:szCs w:val="28"/>
        </w:rPr>
        <w:t xml:space="preserve">Demande d’autorisation d’accès à votre propriété pour réaliser les </w:t>
      </w:r>
      <w:r w:rsidR="00115636">
        <w:rPr>
          <w:rFonts w:cstheme="minorHAnsi"/>
          <w:b/>
          <w:bCs/>
          <w:sz w:val="28"/>
          <w:szCs w:val="28"/>
        </w:rPr>
        <w:t>O</w:t>
      </w:r>
      <w:r w:rsidRPr="00411981">
        <w:rPr>
          <w:rFonts w:cstheme="minorHAnsi"/>
          <w:b/>
          <w:bCs/>
          <w:sz w:val="28"/>
          <w:szCs w:val="28"/>
        </w:rPr>
        <w:t xml:space="preserve">bligations </w:t>
      </w:r>
      <w:r w:rsidR="00115636">
        <w:rPr>
          <w:rFonts w:cstheme="minorHAnsi"/>
          <w:b/>
          <w:bCs/>
          <w:sz w:val="28"/>
          <w:szCs w:val="28"/>
        </w:rPr>
        <w:t>L</w:t>
      </w:r>
      <w:r w:rsidRPr="00411981">
        <w:rPr>
          <w:rFonts w:cstheme="minorHAnsi"/>
          <w:b/>
          <w:bCs/>
          <w:sz w:val="28"/>
          <w:szCs w:val="28"/>
        </w:rPr>
        <w:t xml:space="preserve">égales de </w:t>
      </w:r>
      <w:r w:rsidR="00115636">
        <w:rPr>
          <w:rFonts w:cstheme="minorHAnsi"/>
          <w:b/>
          <w:bCs/>
          <w:sz w:val="28"/>
          <w:szCs w:val="28"/>
        </w:rPr>
        <w:t>D</w:t>
      </w:r>
      <w:r w:rsidRPr="00411981">
        <w:rPr>
          <w:rFonts w:cstheme="minorHAnsi"/>
          <w:b/>
          <w:bCs/>
          <w:sz w:val="28"/>
          <w:szCs w:val="28"/>
        </w:rPr>
        <w:t>ébroussaillement (OLD)</w:t>
      </w:r>
    </w:p>
    <w:p w14:paraId="6ECD6D3B" w14:textId="083CBDB2" w:rsidR="00411981" w:rsidRDefault="00411981" w:rsidP="00411981">
      <w:pPr>
        <w:spacing w:after="0" w:line="240" w:lineRule="auto"/>
        <w:jc w:val="center"/>
        <w:rPr>
          <w:rFonts w:cstheme="minorHAnsi"/>
        </w:rPr>
      </w:pPr>
      <w:proofErr w:type="gramStart"/>
      <w:r w:rsidRPr="00411981">
        <w:rPr>
          <w:rFonts w:cstheme="minorHAnsi"/>
        </w:rPr>
        <w:t>en</w:t>
      </w:r>
      <w:proofErr w:type="gramEnd"/>
      <w:r w:rsidRPr="00411981">
        <w:rPr>
          <w:rFonts w:cstheme="minorHAnsi"/>
        </w:rPr>
        <w:t xml:space="preserve"> application des articles L131-12 et R131-14 du </w:t>
      </w:r>
      <w:r w:rsidR="00115636">
        <w:rPr>
          <w:rFonts w:cstheme="minorHAnsi"/>
        </w:rPr>
        <w:t>C</w:t>
      </w:r>
      <w:r w:rsidRPr="00411981">
        <w:rPr>
          <w:rFonts w:cstheme="minorHAnsi"/>
        </w:rPr>
        <w:t xml:space="preserve">ode </w:t>
      </w:r>
      <w:r w:rsidR="00115636">
        <w:rPr>
          <w:rFonts w:cstheme="minorHAnsi"/>
        </w:rPr>
        <w:t>F</w:t>
      </w:r>
      <w:r w:rsidRPr="00411981">
        <w:rPr>
          <w:rFonts w:cstheme="minorHAnsi"/>
        </w:rPr>
        <w:t>orestier et du règlement interdépartemental du 7 avril 2016</w:t>
      </w:r>
    </w:p>
    <w:p w14:paraId="37A5A203" w14:textId="77777777" w:rsidR="00D840BD" w:rsidRPr="00411981" w:rsidRDefault="00D840BD" w:rsidP="00411981">
      <w:pPr>
        <w:spacing w:after="0" w:line="240" w:lineRule="auto"/>
        <w:jc w:val="center"/>
        <w:rPr>
          <w:rFonts w:cstheme="minorHAnsi"/>
        </w:rPr>
      </w:pPr>
    </w:p>
    <w:p w14:paraId="644B0602" w14:textId="76B6A90A" w:rsidR="00411981" w:rsidRPr="00115636" w:rsidRDefault="00115636" w:rsidP="00411981">
      <w:pPr>
        <w:spacing w:after="0" w:line="240" w:lineRule="auto"/>
        <w:jc w:val="both"/>
        <w:rPr>
          <w:rFonts w:cstheme="minorHAnsi"/>
        </w:rPr>
      </w:pPr>
      <w:r>
        <w:rPr>
          <w:rFonts w:cstheme="minorHAnsi"/>
          <w:noProof/>
        </w:rPr>
        <mc:AlternateContent>
          <mc:Choice Requires="wps">
            <w:drawing>
              <wp:anchor distT="0" distB="0" distL="114300" distR="114300" simplePos="0" relativeHeight="251659264" behindDoc="0" locked="0" layoutInCell="1" allowOverlap="1" wp14:anchorId="587FE7FB" wp14:editId="59B9BFD1">
                <wp:simplePos x="0" y="0"/>
                <wp:positionH relativeFrom="column">
                  <wp:posOffset>3621405</wp:posOffset>
                </wp:positionH>
                <wp:positionV relativeFrom="paragraph">
                  <wp:posOffset>54610</wp:posOffset>
                </wp:positionV>
                <wp:extent cx="3200400" cy="476250"/>
                <wp:effectExtent l="0" t="0" r="19050" b="19050"/>
                <wp:wrapNone/>
                <wp:docPr id="2041053195" name="Zone de texte 2"/>
                <wp:cNvGraphicFramePr/>
                <a:graphic xmlns:a="http://schemas.openxmlformats.org/drawingml/2006/main">
                  <a:graphicData uri="http://schemas.microsoft.com/office/word/2010/wordprocessingShape">
                    <wps:wsp>
                      <wps:cNvSpPr txBox="1"/>
                      <wps:spPr>
                        <a:xfrm>
                          <a:off x="0" y="0"/>
                          <a:ext cx="3200400" cy="476250"/>
                        </a:xfrm>
                        <a:prstGeom prst="rect">
                          <a:avLst/>
                        </a:prstGeom>
                        <a:solidFill>
                          <a:schemeClr val="bg2">
                            <a:lumMod val="90000"/>
                          </a:schemeClr>
                        </a:solidFill>
                        <a:ln w="6350">
                          <a:solidFill>
                            <a:prstClr val="black"/>
                          </a:solidFill>
                        </a:ln>
                      </wps:spPr>
                      <wps:txbx>
                        <w:txbxContent>
                          <w:p w14:paraId="1F3A0A8A" w14:textId="77777777" w:rsidR="00115636" w:rsidRPr="00115636" w:rsidRDefault="00115636" w:rsidP="00115636">
                            <w:pPr>
                              <w:spacing w:after="0" w:line="240" w:lineRule="auto"/>
                              <w:jc w:val="center"/>
                              <w:rPr>
                                <w:b/>
                                <w:bCs/>
                              </w:rPr>
                            </w:pPr>
                            <w:r w:rsidRPr="00115636">
                              <w:rPr>
                                <w:b/>
                                <w:bCs/>
                              </w:rPr>
                              <w:t>Envoi en lettre recommandé AR</w:t>
                            </w:r>
                          </w:p>
                          <w:p w14:paraId="10B31BE3" w14:textId="069A37CA" w:rsidR="00115636" w:rsidRDefault="00115636" w:rsidP="00115636">
                            <w:pPr>
                              <w:spacing w:after="0" w:line="240" w:lineRule="auto"/>
                              <w:jc w:val="center"/>
                            </w:pPr>
                            <w:proofErr w:type="gramStart"/>
                            <w:r>
                              <w:t>ou</w:t>
                            </w:r>
                            <w:proofErr w:type="gramEnd"/>
                            <w:r>
                              <w:t xml:space="preserve"> remise en main propre contre récépissé</w:t>
                            </w:r>
                          </w:p>
                          <w:p w14:paraId="3F6B762D" w14:textId="77777777" w:rsidR="00115636" w:rsidRDefault="001156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FE7FB" id="_x0000_t202" coordsize="21600,21600" o:spt="202" path="m,l,21600r21600,l21600,xe">
                <v:stroke joinstyle="miter"/>
                <v:path gradientshapeok="t" o:connecttype="rect"/>
              </v:shapetype>
              <v:shape id="Zone de texte 2" o:spid="_x0000_s1026" type="#_x0000_t202" style="position:absolute;left:0;text-align:left;margin-left:285.15pt;margin-top:4.3pt;width:252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" fillcolor="#cfcdcd [2894]" strokeweight=".5pt">
                <v:textbox>
                  <w:txbxContent>
                    <w:p w14:paraId="1F3A0A8A" w14:textId="77777777" w:rsidR="00115636" w:rsidRPr="00115636" w:rsidRDefault="00115636" w:rsidP="00115636">
                      <w:pPr>
                        <w:spacing w:after="0" w:line="240" w:lineRule="auto"/>
                        <w:jc w:val="center"/>
                        <w:rPr>
                          <w:b/>
                          <w:bCs/>
                        </w:rPr>
                      </w:pPr>
                      <w:r w:rsidRPr="00115636">
                        <w:rPr>
                          <w:b/>
                          <w:bCs/>
                        </w:rPr>
                        <w:t>Envoi en lettre recommandé AR</w:t>
                      </w:r>
                    </w:p>
                    <w:p w14:paraId="10B31BE3" w14:textId="069A37CA" w:rsidR="00115636" w:rsidRDefault="00115636" w:rsidP="00115636">
                      <w:pPr>
                        <w:spacing w:after="0" w:line="240" w:lineRule="auto"/>
                        <w:jc w:val="center"/>
                      </w:pPr>
                      <w:r>
                        <w:t>o</w:t>
                      </w:r>
                      <w:r>
                        <w:t xml:space="preserve">u remise en </w:t>
                      </w:r>
                      <w:r>
                        <w:t>main</w:t>
                      </w:r>
                      <w:r>
                        <w:t xml:space="preserve"> propre contre récépissé</w:t>
                      </w:r>
                    </w:p>
                    <w:p w14:paraId="3F6B762D" w14:textId="77777777" w:rsidR="00115636" w:rsidRDefault="00115636"/>
                  </w:txbxContent>
                </v:textbox>
              </v:shape>
            </w:pict>
          </mc:Fallback>
        </mc:AlternateContent>
      </w:r>
      <w:r w:rsidR="00411981" w:rsidRPr="00411981">
        <w:rPr>
          <w:rFonts w:cstheme="minorHAnsi"/>
        </w:rPr>
        <w:t xml:space="preserve">Le demandeur ayant la charge des OLD : </w:t>
      </w:r>
    </w:p>
    <w:tbl>
      <w:tblPr>
        <w:tblStyle w:val="Grilledutableau"/>
        <w:tblW w:w="0" w:type="auto"/>
        <w:tblLook w:val="04A0" w:firstRow="1" w:lastRow="0" w:firstColumn="1" w:lastColumn="0" w:noHBand="0" w:noVBand="1"/>
      </w:tblPr>
      <w:tblGrid>
        <w:gridCol w:w="5240"/>
      </w:tblGrid>
      <w:tr w:rsidR="00115636" w:rsidRPr="00115636" w14:paraId="4679C60C" w14:textId="77777777" w:rsidTr="00115636">
        <w:tc>
          <w:tcPr>
            <w:tcW w:w="5240" w:type="dxa"/>
          </w:tcPr>
          <w:p w14:paraId="352ACFFC" w14:textId="77777777" w:rsidR="00115636" w:rsidRPr="00115636" w:rsidRDefault="00115636" w:rsidP="00411981">
            <w:pPr>
              <w:jc w:val="both"/>
              <w:rPr>
                <w:rFonts w:cstheme="minorHAnsi"/>
              </w:rPr>
            </w:pPr>
          </w:p>
        </w:tc>
      </w:tr>
      <w:tr w:rsidR="00115636" w:rsidRPr="00115636" w14:paraId="113A2CB2" w14:textId="77777777" w:rsidTr="00115636">
        <w:tc>
          <w:tcPr>
            <w:tcW w:w="5240" w:type="dxa"/>
          </w:tcPr>
          <w:p w14:paraId="48AF897C" w14:textId="77777777" w:rsidR="00115636" w:rsidRPr="00115636" w:rsidRDefault="00115636" w:rsidP="00411981">
            <w:pPr>
              <w:jc w:val="both"/>
              <w:rPr>
                <w:rFonts w:cstheme="minorHAnsi"/>
              </w:rPr>
            </w:pPr>
          </w:p>
        </w:tc>
      </w:tr>
      <w:tr w:rsidR="00115636" w:rsidRPr="00115636" w14:paraId="1FCB2B9A" w14:textId="77777777" w:rsidTr="00115636">
        <w:tc>
          <w:tcPr>
            <w:tcW w:w="5240" w:type="dxa"/>
          </w:tcPr>
          <w:p w14:paraId="7FD1698C" w14:textId="77777777" w:rsidR="00115636" w:rsidRPr="00115636" w:rsidRDefault="00115636" w:rsidP="00411981">
            <w:pPr>
              <w:jc w:val="both"/>
              <w:rPr>
                <w:rFonts w:cstheme="minorHAnsi"/>
              </w:rPr>
            </w:pPr>
          </w:p>
        </w:tc>
      </w:tr>
    </w:tbl>
    <w:p w14:paraId="28F7A7BD" w14:textId="0E8FEEBF" w:rsidR="00115636" w:rsidRPr="00115636" w:rsidRDefault="00115636" w:rsidP="00115636">
      <w:pPr>
        <w:tabs>
          <w:tab w:val="left" w:pos="5670"/>
        </w:tabs>
        <w:spacing w:after="0" w:line="240" w:lineRule="auto"/>
        <w:jc w:val="both"/>
        <w:rPr>
          <w:rFonts w:cstheme="minorHAnsi"/>
        </w:rPr>
      </w:pPr>
      <w:r w:rsidRPr="00115636">
        <w:rPr>
          <w:rFonts w:cstheme="minorHAnsi"/>
        </w:rPr>
        <w:tab/>
      </w:r>
      <w:proofErr w:type="gramStart"/>
      <w:r w:rsidR="00411981" w:rsidRPr="00411981">
        <w:rPr>
          <w:rFonts w:cstheme="minorHAnsi"/>
        </w:rPr>
        <w:t>à</w:t>
      </w:r>
      <w:proofErr w:type="gramEnd"/>
      <w:r w:rsidR="00411981" w:rsidRPr="00411981">
        <w:rPr>
          <w:rFonts w:cstheme="minorHAnsi"/>
        </w:rPr>
        <w:t xml:space="preserve"> (Propriétaire du terrain sur lequel l’OLD s’étend) : </w:t>
      </w:r>
    </w:p>
    <w:tbl>
      <w:tblPr>
        <w:tblStyle w:val="Grilledutableau"/>
        <w:tblW w:w="0" w:type="auto"/>
        <w:tblInd w:w="5665" w:type="dxa"/>
        <w:tblLook w:val="04A0" w:firstRow="1" w:lastRow="0" w:firstColumn="1" w:lastColumn="0" w:noHBand="0" w:noVBand="1"/>
      </w:tblPr>
      <w:tblGrid>
        <w:gridCol w:w="5097"/>
      </w:tblGrid>
      <w:tr w:rsidR="00115636" w:rsidRPr="00115636" w14:paraId="5A9AAB7D" w14:textId="77777777" w:rsidTr="00115636">
        <w:tc>
          <w:tcPr>
            <w:tcW w:w="5097" w:type="dxa"/>
          </w:tcPr>
          <w:p w14:paraId="2C913B3F" w14:textId="77777777" w:rsidR="00115636" w:rsidRPr="00115636" w:rsidRDefault="00115636" w:rsidP="00115636">
            <w:pPr>
              <w:tabs>
                <w:tab w:val="left" w:pos="5670"/>
              </w:tabs>
              <w:jc w:val="both"/>
              <w:rPr>
                <w:rFonts w:cstheme="minorHAnsi"/>
              </w:rPr>
            </w:pPr>
          </w:p>
        </w:tc>
      </w:tr>
      <w:tr w:rsidR="00115636" w:rsidRPr="00115636" w14:paraId="0FF21AB1" w14:textId="77777777" w:rsidTr="00115636">
        <w:tc>
          <w:tcPr>
            <w:tcW w:w="5097" w:type="dxa"/>
          </w:tcPr>
          <w:p w14:paraId="7AB1BED0" w14:textId="77777777" w:rsidR="00115636" w:rsidRPr="00115636" w:rsidRDefault="00115636" w:rsidP="00115636">
            <w:pPr>
              <w:tabs>
                <w:tab w:val="left" w:pos="5670"/>
              </w:tabs>
              <w:jc w:val="both"/>
              <w:rPr>
                <w:rFonts w:cstheme="minorHAnsi"/>
              </w:rPr>
            </w:pPr>
          </w:p>
        </w:tc>
      </w:tr>
      <w:tr w:rsidR="00115636" w:rsidRPr="00115636" w14:paraId="7242CD4F" w14:textId="77777777" w:rsidTr="00115636">
        <w:tc>
          <w:tcPr>
            <w:tcW w:w="5097" w:type="dxa"/>
          </w:tcPr>
          <w:p w14:paraId="55F6A5C8" w14:textId="77777777" w:rsidR="00115636" w:rsidRPr="00115636" w:rsidRDefault="00115636" w:rsidP="00115636">
            <w:pPr>
              <w:tabs>
                <w:tab w:val="left" w:pos="5670"/>
              </w:tabs>
              <w:jc w:val="both"/>
              <w:rPr>
                <w:rFonts w:cstheme="minorHAnsi"/>
              </w:rPr>
            </w:pPr>
          </w:p>
        </w:tc>
      </w:tr>
    </w:tbl>
    <w:p w14:paraId="05D5F070" w14:textId="77777777" w:rsidR="00411981" w:rsidRPr="00411981" w:rsidRDefault="00411981" w:rsidP="00411981">
      <w:pPr>
        <w:spacing w:after="0" w:line="240" w:lineRule="auto"/>
        <w:jc w:val="both"/>
        <w:rPr>
          <w:rFonts w:cstheme="minorHAnsi"/>
        </w:rPr>
      </w:pPr>
    </w:p>
    <w:p w14:paraId="71B69C7F" w14:textId="77777777" w:rsidR="00411981" w:rsidRPr="00411981" w:rsidRDefault="00411981" w:rsidP="00411981">
      <w:pPr>
        <w:spacing w:after="0" w:line="240" w:lineRule="auto"/>
        <w:jc w:val="both"/>
        <w:rPr>
          <w:rFonts w:cstheme="minorHAnsi"/>
        </w:rPr>
      </w:pPr>
      <w:r w:rsidRPr="00411981">
        <w:rPr>
          <w:rFonts w:cstheme="minorHAnsi"/>
        </w:rPr>
        <w:t xml:space="preserve">Objet : Réalisation du débroussaillement obligatoire destiné à protéger la construction suivante : </w:t>
      </w:r>
    </w:p>
    <w:tbl>
      <w:tblPr>
        <w:tblStyle w:val="Grilledutableau"/>
        <w:tblW w:w="0" w:type="auto"/>
        <w:tblLook w:val="04A0" w:firstRow="1" w:lastRow="0" w:firstColumn="1" w:lastColumn="0" w:noHBand="0" w:noVBand="1"/>
      </w:tblPr>
      <w:tblGrid>
        <w:gridCol w:w="2263"/>
        <w:gridCol w:w="8499"/>
      </w:tblGrid>
      <w:tr w:rsidR="00115636" w:rsidRPr="00115636" w14:paraId="493E3DB1" w14:textId="77777777" w:rsidTr="00115636">
        <w:tc>
          <w:tcPr>
            <w:tcW w:w="2263" w:type="dxa"/>
          </w:tcPr>
          <w:p w14:paraId="43849D3E" w14:textId="07A8ECA1" w:rsidR="00115636" w:rsidRPr="00115636" w:rsidRDefault="00115636" w:rsidP="00411981">
            <w:pPr>
              <w:jc w:val="both"/>
              <w:rPr>
                <w:rFonts w:cstheme="minorHAnsi"/>
              </w:rPr>
            </w:pPr>
            <w:r w:rsidRPr="00411981">
              <w:rPr>
                <w:rFonts w:cstheme="minorHAnsi"/>
              </w:rPr>
              <w:t xml:space="preserve">Commune : </w:t>
            </w:r>
          </w:p>
        </w:tc>
        <w:tc>
          <w:tcPr>
            <w:tcW w:w="8499" w:type="dxa"/>
          </w:tcPr>
          <w:p w14:paraId="51912B7D" w14:textId="77777777" w:rsidR="00115636" w:rsidRPr="00115636" w:rsidRDefault="00115636" w:rsidP="00411981">
            <w:pPr>
              <w:jc w:val="both"/>
              <w:rPr>
                <w:rFonts w:cstheme="minorHAnsi"/>
              </w:rPr>
            </w:pPr>
          </w:p>
        </w:tc>
      </w:tr>
      <w:tr w:rsidR="00115636" w:rsidRPr="00115636" w14:paraId="0D85BA7A" w14:textId="77777777" w:rsidTr="00115636">
        <w:tc>
          <w:tcPr>
            <w:tcW w:w="2263" w:type="dxa"/>
          </w:tcPr>
          <w:p w14:paraId="73D17CA0" w14:textId="165CF829" w:rsidR="00115636" w:rsidRPr="00115636" w:rsidRDefault="00115636" w:rsidP="00411981">
            <w:pPr>
              <w:jc w:val="both"/>
              <w:rPr>
                <w:rFonts w:cstheme="minorHAnsi"/>
              </w:rPr>
            </w:pPr>
            <w:r w:rsidRPr="00411981">
              <w:rPr>
                <w:rFonts w:cstheme="minorHAnsi"/>
              </w:rPr>
              <w:t xml:space="preserve">Adresse : </w:t>
            </w:r>
          </w:p>
        </w:tc>
        <w:tc>
          <w:tcPr>
            <w:tcW w:w="8499" w:type="dxa"/>
          </w:tcPr>
          <w:p w14:paraId="46A6F159" w14:textId="77777777" w:rsidR="00115636" w:rsidRPr="00115636" w:rsidRDefault="00115636" w:rsidP="00411981">
            <w:pPr>
              <w:jc w:val="both"/>
              <w:rPr>
                <w:rFonts w:cstheme="minorHAnsi"/>
              </w:rPr>
            </w:pPr>
          </w:p>
        </w:tc>
      </w:tr>
      <w:tr w:rsidR="00115636" w:rsidRPr="00115636" w14:paraId="1A1D062A" w14:textId="77777777" w:rsidTr="00115636">
        <w:tc>
          <w:tcPr>
            <w:tcW w:w="2263" w:type="dxa"/>
          </w:tcPr>
          <w:p w14:paraId="5E4F974F" w14:textId="30B47799" w:rsidR="00115636" w:rsidRPr="00115636" w:rsidRDefault="00115636" w:rsidP="00411981">
            <w:pPr>
              <w:jc w:val="both"/>
              <w:rPr>
                <w:rFonts w:cstheme="minorHAnsi"/>
              </w:rPr>
            </w:pPr>
            <w:r w:rsidRPr="00411981">
              <w:rPr>
                <w:rFonts w:cstheme="minorHAnsi"/>
              </w:rPr>
              <w:t xml:space="preserve">Réf. cadastrales : </w:t>
            </w:r>
          </w:p>
        </w:tc>
        <w:tc>
          <w:tcPr>
            <w:tcW w:w="8499" w:type="dxa"/>
          </w:tcPr>
          <w:p w14:paraId="2E6CAC5C" w14:textId="77777777" w:rsidR="00115636" w:rsidRPr="00115636" w:rsidRDefault="00115636" w:rsidP="00411981">
            <w:pPr>
              <w:jc w:val="both"/>
              <w:rPr>
                <w:rFonts w:cstheme="minorHAnsi"/>
              </w:rPr>
            </w:pPr>
          </w:p>
        </w:tc>
      </w:tr>
    </w:tbl>
    <w:p w14:paraId="21CDF231" w14:textId="77777777" w:rsidR="00411981" w:rsidRPr="00411981" w:rsidRDefault="00411981" w:rsidP="00411981">
      <w:pPr>
        <w:spacing w:after="0" w:line="240" w:lineRule="auto"/>
        <w:jc w:val="both"/>
        <w:rPr>
          <w:rFonts w:cstheme="minorHAnsi"/>
        </w:rPr>
      </w:pPr>
    </w:p>
    <w:p w14:paraId="1517FEED" w14:textId="77777777" w:rsidR="00411981" w:rsidRPr="00115636" w:rsidRDefault="00411981" w:rsidP="00411981">
      <w:pPr>
        <w:spacing w:after="0" w:line="240" w:lineRule="auto"/>
        <w:jc w:val="both"/>
        <w:rPr>
          <w:rFonts w:cstheme="minorHAnsi"/>
        </w:rPr>
      </w:pPr>
      <w:r w:rsidRPr="00411981">
        <w:rPr>
          <w:rFonts w:cstheme="minorHAnsi"/>
        </w:rPr>
        <w:t xml:space="preserve">Madame, Monsieur, </w:t>
      </w:r>
    </w:p>
    <w:p w14:paraId="149CDA13" w14:textId="77777777" w:rsidR="00411981" w:rsidRPr="00411981" w:rsidRDefault="00411981" w:rsidP="00411981">
      <w:pPr>
        <w:spacing w:after="0" w:line="240" w:lineRule="auto"/>
        <w:jc w:val="both"/>
        <w:rPr>
          <w:rFonts w:cstheme="minorHAnsi"/>
        </w:rPr>
      </w:pPr>
    </w:p>
    <w:p w14:paraId="549B879D" w14:textId="2B519523" w:rsidR="00411981" w:rsidRPr="00115636" w:rsidRDefault="00411981" w:rsidP="00411981">
      <w:pPr>
        <w:spacing w:after="0" w:line="240" w:lineRule="auto"/>
        <w:jc w:val="both"/>
        <w:rPr>
          <w:rFonts w:cstheme="minorHAnsi"/>
        </w:rPr>
      </w:pPr>
      <w:r w:rsidRPr="00411981">
        <w:rPr>
          <w:rFonts w:cstheme="minorHAnsi"/>
        </w:rPr>
        <w:t xml:space="preserve">Je suis propriétaire de la construction dont les références sont rappelées ci-dessus. La réglementation relative au débroussaillement m’impose une profondeur de débroussaillement de 50 mètres autour de cette construction (article L134-6 du Code </w:t>
      </w:r>
      <w:r w:rsidR="00D840BD">
        <w:rPr>
          <w:rFonts w:cstheme="minorHAnsi"/>
        </w:rPr>
        <w:t>F</w:t>
      </w:r>
      <w:r w:rsidRPr="00411981">
        <w:rPr>
          <w:rFonts w:cstheme="minorHAnsi"/>
        </w:rPr>
        <w:t xml:space="preserve">orestier) afin de limiter le risque d’incendie de forêt (diminution de l’intensité et de la propagation d’un incendie grâce à la réduction de la végétation basse, arbustive et arborée). </w:t>
      </w:r>
    </w:p>
    <w:p w14:paraId="5F9FAC8C" w14:textId="77777777" w:rsidR="00411981" w:rsidRPr="00411981" w:rsidRDefault="00411981" w:rsidP="00411981">
      <w:pPr>
        <w:spacing w:after="0" w:line="240" w:lineRule="auto"/>
        <w:jc w:val="both"/>
        <w:rPr>
          <w:rFonts w:cstheme="minorHAnsi"/>
        </w:rPr>
      </w:pPr>
    </w:p>
    <w:p w14:paraId="6DAE70BE" w14:textId="77777777" w:rsidR="00411981" w:rsidRPr="00411981" w:rsidRDefault="00411981" w:rsidP="00411981">
      <w:pPr>
        <w:spacing w:after="0" w:line="240" w:lineRule="auto"/>
        <w:jc w:val="both"/>
        <w:rPr>
          <w:rFonts w:cstheme="minorHAnsi"/>
        </w:rPr>
      </w:pPr>
      <w:r w:rsidRPr="00411981">
        <w:rPr>
          <w:rFonts w:cstheme="minorHAnsi"/>
        </w:rPr>
        <w:t xml:space="preserve">Cette obligation s’étend sur votre propriété suivante : </w:t>
      </w:r>
    </w:p>
    <w:tbl>
      <w:tblPr>
        <w:tblStyle w:val="Grilledutableau"/>
        <w:tblW w:w="0" w:type="auto"/>
        <w:tblLook w:val="04A0" w:firstRow="1" w:lastRow="0" w:firstColumn="1" w:lastColumn="0" w:noHBand="0" w:noVBand="1"/>
      </w:tblPr>
      <w:tblGrid>
        <w:gridCol w:w="2263"/>
        <w:gridCol w:w="8499"/>
      </w:tblGrid>
      <w:tr w:rsidR="00115636" w:rsidRPr="00115636" w14:paraId="0C698F6F" w14:textId="77777777" w:rsidTr="00162C94">
        <w:tc>
          <w:tcPr>
            <w:tcW w:w="2263" w:type="dxa"/>
          </w:tcPr>
          <w:p w14:paraId="525E9866" w14:textId="77777777" w:rsidR="00115636" w:rsidRPr="00115636" w:rsidRDefault="00115636" w:rsidP="00162C94">
            <w:pPr>
              <w:jc w:val="both"/>
              <w:rPr>
                <w:rFonts w:cstheme="minorHAnsi"/>
              </w:rPr>
            </w:pPr>
            <w:r w:rsidRPr="00411981">
              <w:rPr>
                <w:rFonts w:cstheme="minorHAnsi"/>
              </w:rPr>
              <w:t xml:space="preserve">Commune : </w:t>
            </w:r>
          </w:p>
        </w:tc>
        <w:tc>
          <w:tcPr>
            <w:tcW w:w="8499" w:type="dxa"/>
          </w:tcPr>
          <w:p w14:paraId="12095E0B" w14:textId="77777777" w:rsidR="00115636" w:rsidRPr="00115636" w:rsidRDefault="00115636" w:rsidP="00162C94">
            <w:pPr>
              <w:jc w:val="both"/>
              <w:rPr>
                <w:rFonts w:cstheme="minorHAnsi"/>
              </w:rPr>
            </w:pPr>
          </w:p>
        </w:tc>
      </w:tr>
      <w:tr w:rsidR="00115636" w:rsidRPr="00115636" w14:paraId="7B0CFC26" w14:textId="77777777" w:rsidTr="00162C94">
        <w:tc>
          <w:tcPr>
            <w:tcW w:w="2263" w:type="dxa"/>
          </w:tcPr>
          <w:p w14:paraId="48B05B15" w14:textId="77777777" w:rsidR="00115636" w:rsidRPr="00115636" w:rsidRDefault="00115636" w:rsidP="00162C94">
            <w:pPr>
              <w:jc w:val="both"/>
              <w:rPr>
                <w:rFonts w:cstheme="minorHAnsi"/>
              </w:rPr>
            </w:pPr>
            <w:r w:rsidRPr="00411981">
              <w:rPr>
                <w:rFonts w:cstheme="minorHAnsi"/>
              </w:rPr>
              <w:t xml:space="preserve">Adresse : </w:t>
            </w:r>
          </w:p>
        </w:tc>
        <w:tc>
          <w:tcPr>
            <w:tcW w:w="8499" w:type="dxa"/>
          </w:tcPr>
          <w:p w14:paraId="30A31297" w14:textId="77777777" w:rsidR="00115636" w:rsidRPr="00115636" w:rsidRDefault="00115636" w:rsidP="00162C94">
            <w:pPr>
              <w:jc w:val="both"/>
              <w:rPr>
                <w:rFonts w:cstheme="minorHAnsi"/>
              </w:rPr>
            </w:pPr>
          </w:p>
        </w:tc>
      </w:tr>
      <w:tr w:rsidR="00115636" w:rsidRPr="00115636" w14:paraId="27D3ABF7" w14:textId="77777777" w:rsidTr="00162C94">
        <w:tc>
          <w:tcPr>
            <w:tcW w:w="2263" w:type="dxa"/>
          </w:tcPr>
          <w:p w14:paraId="3C324114" w14:textId="77777777" w:rsidR="00115636" w:rsidRPr="00115636" w:rsidRDefault="00115636" w:rsidP="00162C94">
            <w:pPr>
              <w:jc w:val="both"/>
              <w:rPr>
                <w:rFonts w:cstheme="minorHAnsi"/>
              </w:rPr>
            </w:pPr>
            <w:r w:rsidRPr="00411981">
              <w:rPr>
                <w:rFonts w:cstheme="minorHAnsi"/>
              </w:rPr>
              <w:t xml:space="preserve">Réf. cadastrales : </w:t>
            </w:r>
          </w:p>
        </w:tc>
        <w:tc>
          <w:tcPr>
            <w:tcW w:w="8499" w:type="dxa"/>
          </w:tcPr>
          <w:p w14:paraId="6EF77F18" w14:textId="77777777" w:rsidR="00115636" w:rsidRPr="00115636" w:rsidRDefault="00115636" w:rsidP="00162C94">
            <w:pPr>
              <w:jc w:val="both"/>
              <w:rPr>
                <w:rFonts w:cstheme="minorHAnsi"/>
              </w:rPr>
            </w:pPr>
          </w:p>
        </w:tc>
      </w:tr>
    </w:tbl>
    <w:p w14:paraId="4A09893F" w14:textId="77777777" w:rsidR="00411981" w:rsidRPr="00411981" w:rsidRDefault="00411981" w:rsidP="00411981">
      <w:pPr>
        <w:spacing w:after="0" w:line="240" w:lineRule="auto"/>
        <w:jc w:val="both"/>
        <w:rPr>
          <w:rFonts w:cstheme="minorHAnsi"/>
        </w:rPr>
      </w:pPr>
    </w:p>
    <w:p w14:paraId="7EDF9406" w14:textId="2DC8CDDD" w:rsidR="00411981" w:rsidRPr="00115636" w:rsidRDefault="00411981" w:rsidP="00411981">
      <w:pPr>
        <w:spacing w:after="0" w:line="240" w:lineRule="auto"/>
        <w:jc w:val="both"/>
        <w:rPr>
          <w:rFonts w:cstheme="minorHAnsi"/>
        </w:rPr>
      </w:pPr>
      <w:r w:rsidRPr="00411981">
        <w:rPr>
          <w:rFonts w:cstheme="minorHAnsi"/>
        </w:rPr>
        <w:t xml:space="preserve">Par la présente, j’ai l’honneur de vous demander l’autorisation d’accéder à votre terrain pour y réaliser les opérations réglementaires de débroussaillement dont j’ai la charge. Je respecterai les modalités définies par l’arrêté préfectoral en vigueur. Je souhaite vivement que nous puissions convenir ensemble des modalités de ma venue sur votre terrain pour la réalisation de cette obligation. Si vous le souhaitez, les </w:t>
      </w:r>
      <w:r w:rsidR="00372037">
        <w:rPr>
          <w:rFonts w:cstheme="minorHAnsi"/>
        </w:rPr>
        <w:t>résidus</w:t>
      </w:r>
      <w:r w:rsidRPr="00411981">
        <w:rPr>
          <w:rFonts w:cstheme="minorHAnsi"/>
        </w:rPr>
        <w:t xml:space="preserve"> forestiers issus des coupes et élagages pourront être laissés à votre disposition, vous aurez alors un mois pour les enlever. Sinon, je procéderai directement à leur évacuation et à leur élimination comme prévu par l’arrêté préfectoral. </w:t>
      </w:r>
    </w:p>
    <w:p w14:paraId="2343EB3A" w14:textId="77777777" w:rsidR="00411981" w:rsidRPr="00411981" w:rsidRDefault="00411981" w:rsidP="00411981">
      <w:pPr>
        <w:spacing w:after="0" w:line="240" w:lineRule="auto"/>
        <w:jc w:val="both"/>
        <w:rPr>
          <w:rFonts w:cstheme="minorHAnsi"/>
        </w:rPr>
      </w:pPr>
    </w:p>
    <w:p w14:paraId="623E9972" w14:textId="62C7A74D" w:rsidR="00411981" w:rsidRPr="00115636" w:rsidRDefault="00411981" w:rsidP="00411981">
      <w:pPr>
        <w:spacing w:after="0" w:line="240" w:lineRule="auto"/>
        <w:jc w:val="both"/>
        <w:rPr>
          <w:rFonts w:cstheme="minorHAnsi"/>
        </w:rPr>
      </w:pPr>
      <w:r w:rsidRPr="00411981">
        <w:rPr>
          <w:rFonts w:cstheme="minorHAnsi"/>
          <w:b/>
          <w:bCs/>
        </w:rPr>
        <w:t xml:space="preserve">Les articles L131-12 et R131-14 du Code Forestier </w:t>
      </w:r>
      <w:r w:rsidR="00741D6B">
        <w:rPr>
          <w:rFonts w:cstheme="minorHAnsi"/>
          <w:b/>
          <w:bCs/>
        </w:rPr>
        <w:t>disposent,</w:t>
      </w:r>
      <w:r w:rsidRPr="00411981">
        <w:rPr>
          <w:rFonts w:cstheme="minorHAnsi"/>
          <w:b/>
          <w:bCs/>
        </w:rPr>
        <w:t xml:space="preserve"> qu’à défaut de réponse ou d’autorisation donnée sous un mois, </w:t>
      </w:r>
      <w:r w:rsidR="00D840BD">
        <w:rPr>
          <w:rFonts w:cstheme="minorHAnsi"/>
          <w:b/>
          <w:bCs/>
        </w:rPr>
        <w:t>l</w:t>
      </w:r>
      <w:r w:rsidRPr="00411981">
        <w:rPr>
          <w:rFonts w:cstheme="minorHAnsi"/>
          <w:b/>
          <w:bCs/>
        </w:rPr>
        <w:t xml:space="preserve">es obligations légales de débroussaillement qui s’étendent sur votre </w:t>
      </w:r>
      <w:r w:rsidR="00372037">
        <w:rPr>
          <w:rFonts w:cstheme="minorHAnsi"/>
          <w:b/>
          <w:bCs/>
        </w:rPr>
        <w:t>propriété devront être effectuées à vos frais. La m</w:t>
      </w:r>
      <w:r w:rsidRPr="00411981">
        <w:rPr>
          <w:rFonts w:cstheme="minorHAnsi"/>
          <w:b/>
          <w:bCs/>
        </w:rPr>
        <w:t>air</w:t>
      </w:r>
      <w:r w:rsidR="00372037">
        <w:rPr>
          <w:rFonts w:cstheme="minorHAnsi"/>
          <w:b/>
          <w:bCs/>
        </w:rPr>
        <w:t>i</w:t>
      </w:r>
      <w:r w:rsidRPr="00411981">
        <w:rPr>
          <w:rFonts w:cstheme="minorHAnsi"/>
          <w:b/>
          <w:bCs/>
        </w:rPr>
        <w:t>e sera informé</w:t>
      </w:r>
      <w:r w:rsidR="00741D6B">
        <w:rPr>
          <w:rFonts w:cstheme="minorHAnsi"/>
          <w:b/>
          <w:bCs/>
        </w:rPr>
        <w:t>e</w:t>
      </w:r>
      <w:r w:rsidRPr="00411981">
        <w:rPr>
          <w:rFonts w:cstheme="minorHAnsi"/>
          <w:b/>
          <w:bCs/>
        </w:rPr>
        <w:t xml:space="preserve"> du transfert de responsabilité</w:t>
      </w:r>
      <w:r w:rsidRPr="00411981">
        <w:rPr>
          <w:rFonts w:cstheme="minorHAnsi"/>
        </w:rPr>
        <w:t xml:space="preserve">. </w:t>
      </w:r>
    </w:p>
    <w:p w14:paraId="4D1AEF48" w14:textId="77777777" w:rsidR="00411981" w:rsidRPr="00411981" w:rsidRDefault="00411981" w:rsidP="00411981">
      <w:pPr>
        <w:spacing w:after="0" w:line="240" w:lineRule="auto"/>
        <w:jc w:val="both"/>
        <w:rPr>
          <w:rFonts w:cstheme="minorHAnsi"/>
        </w:rPr>
      </w:pPr>
    </w:p>
    <w:p w14:paraId="1691A094" w14:textId="77777777" w:rsidR="00411981" w:rsidRPr="00115636" w:rsidRDefault="00411981" w:rsidP="00411981">
      <w:pPr>
        <w:spacing w:after="0" w:line="240" w:lineRule="auto"/>
        <w:jc w:val="both"/>
        <w:rPr>
          <w:rFonts w:cstheme="minorHAnsi"/>
        </w:rPr>
      </w:pPr>
      <w:r w:rsidRPr="00411981">
        <w:rPr>
          <w:rFonts w:cstheme="minorHAnsi"/>
        </w:rPr>
        <w:t xml:space="preserve">Dans l’attente de votre réponse, je vous prie d’agréer, Madame, Monsieur, l’expression de mes salutations distinguées. </w:t>
      </w:r>
    </w:p>
    <w:p w14:paraId="35FDBEFF" w14:textId="77777777" w:rsidR="00411981" w:rsidRPr="00411981" w:rsidRDefault="00411981" w:rsidP="00411981">
      <w:pPr>
        <w:spacing w:after="0" w:line="240" w:lineRule="auto"/>
        <w:jc w:val="both"/>
        <w:rPr>
          <w:rFonts w:cstheme="minorHAnsi"/>
        </w:rPr>
      </w:pPr>
    </w:p>
    <w:p w14:paraId="03166B26" w14:textId="0E193C0B" w:rsidR="00115636" w:rsidRPr="00115636" w:rsidRDefault="00115636" w:rsidP="00115636">
      <w:pPr>
        <w:tabs>
          <w:tab w:val="left" w:pos="5670"/>
        </w:tabs>
        <w:spacing w:after="0" w:line="240" w:lineRule="auto"/>
        <w:jc w:val="both"/>
        <w:rPr>
          <w:rFonts w:cstheme="minorHAnsi"/>
        </w:rPr>
      </w:pPr>
      <w:r w:rsidRPr="00115636">
        <w:rPr>
          <w:rFonts w:cstheme="minorHAnsi"/>
        </w:rPr>
        <w:tab/>
      </w:r>
      <w:r w:rsidR="00411981" w:rsidRPr="00411981">
        <w:rPr>
          <w:rFonts w:cstheme="minorHAnsi"/>
        </w:rPr>
        <w:t xml:space="preserve">Fait à </w:t>
      </w:r>
      <w:r w:rsidRPr="00115636">
        <w:rPr>
          <w:rFonts w:cstheme="minorHAnsi"/>
        </w:rPr>
        <w:t>…………………</w:t>
      </w:r>
      <w:proofErr w:type="gramStart"/>
      <w:r w:rsidRPr="00115636">
        <w:rPr>
          <w:rFonts w:cstheme="minorHAnsi"/>
        </w:rPr>
        <w:t>…….</w:t>
      </w:r>
      <w:proofErr w:type="gramEnd"/>
      <w:r w:rsidRPr="00115636">
        <w:rPr>
          <w:rFonts w:cstheme="minorHAnsi"/>
        </w:rPr>
        <w:t>., le ……………………..</w:t>
      </w:r>
    </w:p>
    <w:p w14:paraId="08B5043A" w14:textId="6845311E" w:rsidR="00411981" w:rsidRPr="00D840BD" w:rsidRDefault="00115636" w:rsidP="00D840BD">
      <w:pPr>
        <w:tabs>
          <w:tab w:val="left" w:pos="5670"/>
        </w:tabs>
        <w:spacing w:after="0" w:line="240" w:lineRule="auto"/>
        <w:jc w:val="both"/>
        <w:rPr>
          <w:rFonts w:cstheme="minorHAnsi"/>
        </w:rPr>
      </w:pPr>
      <w:r w:rsidRPr="00115636">
        <w:rPr>
          <w:rFonts w:cstheme="minorHAnsi"/>
          <w:i/>
          <w:iCs/>
        </w:rPr>
        <w:tab/>
      </w:r>
      <w:r w:rsidR="00411981" w:rsidRPr="00D840BD">
        <w:rPr>
          <w:rFonts w:cstheme="minorHAnsi"/>
        </w:rPr>
        <w:t>Signature</w:t>
      </w:r>
    </w:p>
    <w:p w14:paraId="3C75C677" w14:textId="76198A0B" w:rsidR="00411981" w:rsidRPr="00D840BD" w:rsidRDefault="00411981" w:rsidP="00D840BD">
      <w:pPr>
        <w:spacing w:after="0" w:line="240" w:lineRule="auto"/>
        <w:jc w:val="center"/>
        <w:rPr>
          <w:rFonts w:cstheme="minorHAnsi"/>
          <w:b/>
          <w:bCs/>
          <w:sz w:val="28"/>
          <w:szCs w:val="28"/>
        </w:rPr>
      </w:pPr>
      <w:r w:rsidRPr="00411981">
        <w:rPr>
          <w:rFonts w:cstheme="minorHAnsi"/>
          <w:b/>
          <w:bCs/>
          <w:sz w:val="28"/>
          <w:szCs w:val="28"/>
        </w:rPr>
        <w:lastRenderedPageBreak/>
        <w:t>Références réglementaires</w:t>
      </w:r>
    </w:p>
    <w:p w14:paraId="28029261" w14:textId="77777777" w:rsidR="00411981" w:rsidRPr="00411981" w:rsidRDefault="00411981" w:rsidP="00411981">
      <w:pPr>
        <w:spacing w:after="0" w:line="240" w:lineRule="auto"/>
        <w:jc w:val="both"/>
        <w:rPr>
          <w:rFonts w:cstheme="minorHAnsi"/>
        </w:rPr>
      </w:pPr>
    </w:p>
    <w:p w14:paraId="0D4B9402" w14:textId="1FC85550" w:rsidR="00411981" w:rsidRDefault="00411981" w:rsidP="00411981">
      <w:pPr>
        <w:spacing w:after="0" w:line="240" w:lineRule="auto"/>
        <w:jc w:val="both"/>
        <w:rPr>
          <w:rFonts w:cstheme="minorHAnsi"/>
          <w:b/>
          <w:bCs/>
        </w:rPr>
      </w:pPr>
      <w:r w:rsidRPr="00411981">
        <w:rPr>
          <w:rFonts w:cstheme="minorHAnsi"/>
          <w:b/>
          <w:bCs/>
        </w:rPr>
        <w:t xml:space="preserve">Article L131-12 du </w:t>
      </w:r>
      <w:r w:rsidR="00D840BD">
        <w:rPr>
          <w:rFonts w:cstheme="minorHAnsi"/>
          <w:b/>
          <w:bCs/>
        </w:rPr>
        <w:t>C</w:t>
      </w:r>
      <w:r w:rsidRPr="00411981">
        <w:rPr>
          <w:rFonts w:cstheme="minorHAnsi"/>
          <w:b/>
          <w:bCs/>
        </w:rPr>
        <w:t xml:space="preserve">ode </w:t>
      </w:r>
      <w:r w:rsidR="00D840BD">
        <w:rPr>
          <w:rFonts w:cstheme="minorHAnsi"/>
          <w:b/>
          <w:bCs/>
        </w:rPr>
        <w:t>F</w:t>
      </w:r>
      <w:r w:rsidRPr="00411981">
        <w:rPr>
          <w:rFonts w:cstheme="minorHAnsi"/>
          <w:b/>
          <w:bCs/>
        </w:rPr>
        <w:t xml:space="preserve">orestier : </w:t>
      </w:r>
    </w:p>
    <w:p w14:paraId="65A3B184" w14:textId="77777777" w:rsidR="00D840BD" w:rsidRPr="00411981" w:rsidRDefault="00D840BD" w:rsidP="00411981">
      <w:pPr>
        <w:spacing w:after="0" w:line="240" w:lineRule="auto"/>
        <w:jc w:val="both"/>
        <w:rPr>
          <w:rFonts w:cstheme="minorHAnsi"/>
        </w:rPr>
      </w:pPr>
    </w:p>
    <w:p w14:paraId="173FB8E9" w14:textId="34ECFB41" w:rsidR="00D840BD" w:rsidRPr="00411981" w:rsidRDefault="00411981" w:rsidP="00D840BD">
      <w:pPr>
        <w:spacing w:after="120" w:line="240" w:lineRule="auto"/>
        <w:jc w:val="both"/>
        <w:rPr>
          <w:rFonts w:cstheme="minorHAnsi"/>
        </w:rPr>
      </w:pPr>
      <w:r w:rsidRPr="00411981">
        <w:rPr>
          <w:rFonts w:cstheme="minorHAnsi"/>
        </w:rPr>
        <w:t xml:space="preserve">Lorsque la présence sur une propriété de constructions, chantiers et installations de toute nature entraîne, en application des articles L131-11, L134-6 et L134-10 à L134-12, une obligation de débroussaillement qui s’étend au-delà des limites de cette propriété, le propriétaire, ou l’occupant, des fonds voisins compris dans le périmètre soumis à cette obligation ne peut s’opposer à leur réalisation par celui de qui résulte l’obligation et à qui en incombe la charge. Il peut réaliser lui-même ces travaux. </w:t>
      </w:r>
    </w:p>
    <w:p w14:paraId="044F1D3E" w14:textId="77777777" w:rsidR="00411981" w:rsidRPr="00115636" w:rsidRDefault="00411981" w:rsidP="00D840BD">
      <w:pPr>
        <w:spacing w:after="120" w:line="240" w:lineRule="auto"/>
        <w:jc w:val="both"/>
        <w:rPr>
          <w:rFonts w:cstheme="minorHAnsi"/>
        </w:rPr>
      </w:pPr>
      <w:r w:rsidRPr="00411981">
        <w:rPr>
          <w:rFonts w:cstheme="minorHAnsi"/>
        </w:rPr>
        <w:t xml:space="preserve">En cas de refus d’accès à sa propriété, l’obligation de débroussaillement ou de maintien en état débroussaillé est mise à sa charge. </w:t>
      </w:r>
    </w:p>
    <w:p w14:paraId="3E6A3924" w14:textId="77777777" w:rsidR="00411981" w:rsidRPr="00411981" w:rsidRDefault="00411981" w:rsidP="00411981">
      <w:pPr>
        <w:spacing w:after="0" w:line="240" w:lineRule="auto"/>
        <w:jc w:val="both"/>
        <w:rPr>
          <w:rFonts w:cstheme="minorHAnsi"/>
        </w:rPr>
      </w:pPr>
    </w:p>
    <w:p w14:paraId="6A21746A" w14:textId="3597B11C" w:rsidR="00411981" w:rsidRDefault="00411981" w:rsidP="00411981">
      <w:pPr>
        <w:spacing w:after="0" w:line="240" w:lineRule="auto"/>
        <w:jc w:val="both"/>
        <w:rPr>
          <w:rFonts w:cstheme="minorHAnsi"/>
          <w:b/>
          <w:bCs/>
        </w:rPr>
      </w:pPr>
      <w:r w:rsidRPr="00411981">
        <w:rPr>
          <w:rFonts w:cstheme="minorHAnsi"/>
          <w:b/>
          <w:bCs/>
        </w:rPr>
        <w:t xml:space="preserve">Article R131-14 du </w:t>
      </w:r>
      <w:r w:rsidR="00D840BD">
        <w:rPr>
          <w:rFonts w:cstheme="minorHAnsi"/>
          <w:b/>
          <w:bCs/>
        </w:rPr>
        <w:t>C</w:t>
      </w:r>
      <w:r w:rsidR="00D840BD" w:rsidRPr="00411981">
        <w:rPr>
          <w:rFonts w:cstheme="minorHAnsi"/>
          <w:b/>
          <w:bCs/>
        </w:rPr>
        <w:t xml:space="preserve">ode </w:t>
      </w:r>
      <w:r w:rsidR="00D840BD">
        <w:rPr>
          <w:rFonts w:cstheme="minorHAnsi"/>
          <w:b/>
          <w:bCs/>
        </w:rPr>
        <w:t>F</w:t>
      </w:r>
      <w:r w:rsidR="00D840BD" w:rsidRPr="00411981">
        <w:rPr>
          <w:rFonts w:cstheme="minorHAnsi"/>
          <w:b/>
          <w:bCs/>
        </w:rPr>
        <w:t>orestier</w:t>
      </w:r>
      <w:r w:rsidR="00D840BD">
        <w:rPr>
          <w:rFonts w:cstheme="minorHAnsi"/>
          <w:b/>
          <w:bCs/>
        </w:rPr>
        <w:t xml:space="preserve"> </w:t>
      </w:r>
      <w:r w:rsidRPr="00411981">
        <w:rPr>
          <w:rFonts w:cstheme="minorHAnsi"/>
          <w:b/>
          <w:bCs/>
        </w:rPr>
        <w:t xml:space="preserve">: </w:t>
      </w:r>
    </w:p>
    <w:p w14:paraId="1598EEA6" w14:textId="77777777" w:rsidR="00D840BD" w:rsidRPr="00411981" w:rsidRDefault="00D840BD" w:rsidP="00411981">
      <w:pPr>
        <w:spacing w:after="0" w:line="240" w:lineRule="auto"/>
        <w:jc w:val="both"/>
        <w:rPr>
          <w:rFonts w:cstheme="minorHAnsi"/>
        </w:rPr>
      </w:pPr>
    </w:p>
    <w:p w14:paraId="470A17EB" w14:textId="7A32BD92" w:rsidR="00D840BD" w:rsidRPr="00411981" w:rsidRDefault="00411981" w:rsidP="00D840BD">
      <w:pPr>
        <w:spacing w:after="120" w:line="240" w:lineRule="auto"/>
        <w:jc w:val="both"/>
        <w:rPr>
          <w:rFonts w:cstheme="minorHAnsi"/>
        </w:rPr>
      </w:pPr>
      <w:r w:rsidRPr="00411981">
        <w:rPr>
          <w:rFonts w:cstheme="minorHAnsi"/>
        </w:rPr>
        <w:t xml:space="preserve">Lorsqu’en application de l’article L131-12 une opération de débroussaillement ou de maintien en état débroussaillé s’étend au-delà des limites de sa propriété, celui à qui incombe la charge des travaux, en application de l’article L134-8, prend les dispositions suivantes à l’égard du propriétaire et de l’occupant du fonds voisin s’il n’est pas le propriétaire : </w:t>
      </w:r>
    </w:p>
    <w:p w14:paraId="4F9BF6FD" w14:textId="77777777" w:rsidR="00411981" w:rsidRPr="00411981" w:rsidRDefault="00411981" w:rsidP="00D840BD">
      <w:pPr>
        <w:spacing w:after="120" w:line="240" w:lineRule="auto"/>
        <w:jc w:val="both"/>
        <w:rPr>
          <w:rFonts w:cstheme="minorHAnsi"/>
        </w:rPr>
      </w:pPr>
      <w:r w:rsidRPr="00411981">
        <w:rPr>
          <w:rFonts w:cstheme="minorHAnsi"/>
        </w:rPr>
        <w:t xml:space="preserve">1° Les informer par tout moyen permettant d’établir date certaine des obligations qui s’étendent à ce fonds ; </w:t>
      </w:r>
    </w:p>
    <w:p w14:paraId="2D5F2C51" w14:textId="77777777" w:rsidR="00411981" w:rsidRPr="00411981" w:rsidRDefault="00411981" w:rsidP="00D840BD">
      <w:pPr>
        <w:spacing w:after="120" w:line="240" w:lineRule="auto"/>
        <w:jc w:val="both"/>
        <w:rPr>
          <w:rFonts w:cstheme="minorHAnsi"/>
        </w:rPr>
      </w:pPr>
      <w:r w:rsidRPr="00411981">
        <w:rPr>
          <w:rFonts w:cstheme="minorHAnsi"/>
        </w:rPr>
        <w:t xml:space="preserve">2° Leur demander l’autorisation de pénétrer sur ce fonds aux fins de réaliser ces obligations ; </w:t>
      </w:r>
    </w:p>
    <w:p w14:paraId="03006DE3" w14:textId="079F915D" w:rsidR="00D840BD" w:rsidRPr="00411981" w:rsidRDefault="00411981" w:rsidP="00D840BD">
      <w:pPr>
        <w:spacing w:after="120" w:line="240" w:lineRule="auto"/>
        <w:jc w:val="both"/>
        <w:rPr>
          <w:rFonts w:cstheme="minorHAnsi"/>
        </w:rPr>
      </w:pPr>
      <w:r w:rsidRPr="00411981">
        <w:rPr>
          <w:rFonts w:cstheme="minorHAnsi"/>
        </w:rPr>
        <w:t xml:space="preserve">3° Rappeler au propriétaire qu’à défaut d’autorisation donnée dans un délai d’un mois ces obligations sont mises à sa charge. </w:t>
      </w:r>
    </w:p>
    <w:p w14:paraId="1340D6A4" w14:textId="66843D5B" w:rsidR="00411981" w:rsidRPr="00115636" w:rsidRDefault="00411981" w:rsidP="00D840BD">
      <w:pPr>
        <w:spacing w:after="120" w:line="240" w:lineRule="auto"/>
        <w:jc w:val="both"/>
        <w:rPr>
          <w:rFonts w:cstheme="minorHAnsi"/>
        </w:rPr>
      </w:pPr>
      <w:r w:rsidRPr="00115636">
        <w:rPr>
          <w:rFonts w:cstheme="minorHAnsi"/>
        </w:rPr>
        <w:t xml:space="preserve">Lorsque l’autorisation n’a pas été donnée, il en informe le </w:t>
      </w:r>
      <w:r w:rsidR="00D840BD">
        <w:rPr>
          <w:rFonts w:cstheme="minorHAnsi"/>
        </w:rPr>
        <w:t>M</w:t>
      </w:r>
      <w:r w:rsidRPr="00115636">
        <w:rPr>
          <w:rFonts w:cstheme="minorHAnsi"/>
        </w:rPr>
        <w:t>aire.</w:t>
      </w:r>
    </w:p>
    <w:sectPr w:rsidR="00411981" w:rsidRPr="00115636" w:rsidSect="00115636">
      <w:pgSz w:w="11906" w:h="16838"/>
      <w:pgMar w:top="1134" w:right="567" w:bottom="1418"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981"/>
    <w:rsid w:val="00115636"/>
    <w:rsid w:val="001C5287"/>
    <w:rsid w:val="00372037"/>
    <w:rsid w:val="00411981"/>
    <w:rsid w:val="00423969"/>
    <w:rsid w:val="00483C46"/>
    <w:rsid w:val="00741D6B"/>
    <w:rsid w:val="00D840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53272"/>
  <w15:chartTrackingRefBased/>
  <w15:docId w15:val="{F7B2F90D-D3DF-4F26-9D75-0A6276FE7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119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4119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411981"/>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411981"/>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411981"/>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41198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1198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1198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1198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11981"/>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411981"/>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411981"/>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411981"/>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411981"/>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41198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1198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1198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11981"/>
    <w:rPr>
      <w:rFonts w:eastAsiaTheme="majorEastAsia" w:cstheme="majorBidi"/>
      <w:color w:val="272727" w:themeColor="text1" w:themeTint="D8"/>
    </w:rPr>
  </w:style>
  <w:style w:type="paragraph" w:styleId="Titre">
    <w:name w:val="Title"/>
    <w:basedOn w:val="Normal"/>
    <w:next w:val="Normal"/>
    <w:link w:val="TitreCar"/>
    <w:uiPriority w:val="10"/>
    <w:qFormat/>
    <w:rsid w:val="004119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1198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1198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1198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11981"/>
    <w:pPr>
      <w:spacing w:before="160"/>
      <w:jc w:val="center"/>
    </w:pPr>
    <w:rPr>
      <w:i/>
      <w:iCs/>
      <w:color w:val="404040" w:themeColor="text1" w:themeTint="BF"/>
    </w:rPr>
  </w:style>
  <w:style w:type="character" w:customStyle="1" w:styleId="CitationCar">
    <w:name w:val="Citation Car"/>
    <w:basedOn w:val="Policepardfaut"/>
    <w:link w:val="Citation"/>
    <w:uiPriority w:val="29"/>
    <w:rsid w:val="00411981"/>
    <w:rPr>
      <w:i/>
      <w:iCs/>
      <w:color w:val="404040" w:themeColor="text1" w:themeTint="BF"/>
    </w:rPr>
  </w:style>
  <w:style w:type="paragraph" w:styleId="Paragraphedeliste">
    <w:name w:val="List Paragraph"/>
    <w:basedOn w:val="Normal"/>
    <w:uiPriority w:val="34"/>
    <w:qFormat/>
    <w:rsid w:val="00411981"/>
    <w:pPr>
      <w:ind w:left="720"/>
      <w:contextualSpacing/>
    </w:pPr>
  </w:style>
  <w:style w:type="character" w:styleId="Accentuationintense">
    <w:name w:val="Intense Emphasis"/>
    <w:basedOn w:val="Policepardfaut"/>
    <w:uiPriority w:val="21"/>
    <w:qFormat/>
    <w:rsid w:val="00411981"/>
    <w:rPr>
      <w:i/>
      <w:iCs/>
      <w:color w:val="2F5496" w:themeColor="accent1" w:themeShade="BF"/>
    </w:rPr>
  </w:style>
  <w:style w:type="paragraph" w:styleId="Citationintense">
    <w:name w:val="Intense Quote"/>
    <w:basedOn w:val="Normal"/>
    <w:next w:val="Normal"/>
    <w:link w:val="CitationintenseCar"/>
    <w:uiPriority w:val="30"/>
    <w:qFormat/>
    <w:rsid w:val="004119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411981"/>
    <w:rPr>
      <w:i/>
      <w:iCs/>
      <w:color w:val="2F5496" w:themeColor="accent1" w:themeShade="BF"/>
    </w:rPr>
  </w:style>
  <w:style w:type="character" w:styleId="Rfrenceintense">
    <w:name w:val="Intense Reference"/>
    <w:basedOn w:val="Policepardfaut"/>
    <w:uiPriority w:val="32"/>
    <w:qFormat/>
    <w:rsid w:val="00411981"/>
    <w:rPr>
      <w:b/>
      <w:bCs/>
      <w:smallCaps/>
      <w:color w:val="2F5496" w:themeColor="accent1" w:themeShade="BF"/>
      <w:spacing w:val="5"/>
    </w:rPr>
  </w:style>
  <w:style w:type="table" w:styleId="Grilledutableau">
    <w:name w:val="Table Grid"/>
    <w:basedOn w:val="TableauNormal"/>
    <w:uiPriority w:val="39"/>
    <w:rsid w:val="00115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569</Words>
  <Characters>3132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Prevention</dc:creator>
  <cp:keywords/>
  <dc:description/>
  <cp:lastModifiedBy>Prevention</cp:lastModifiedBy>
  <cp:revision>4</cp:revision>
  <dcterms:created xsi:type="dcterms:W3CDTF">2025-03-04T09:53:00Z</dcterms:created>
  <dcterms:modified xsi:type="dcterms:W3CDTF">2025-03-17T11:00:00Z</dcterms:modified>
</cp:coreProperties>
</file>