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LE TEICH</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14 mai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13h00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17, 22T, 17B rue DE BOULANGE</w:t>
      </w:r>
    </w:p>
    <w:p w:rsidRPr="0035053F" w:rsidP="001348F6">
      <w:pPr>
        <w:rPr>
          <w:rFonts w:asciiTheme="minorHAnsi" w:hAnsiTheme="minorHAnsi" w:cstheme="minorHAnsi"/>
          <w:sz w:val="20"/>
        </w:rPr>
      </w:pPr>
      <w:r w:rsidRPr="0035053F" w:rsidR="00E8145C">
        <w:rPr>
          <w:rFonts w:asciiTheme="minorHAnsi" w:hAnsiTheme="minorHAnsi" w:cstheme="minorHAnsi"/>
          <w:sz w:val="20"/>
        </w:rPr>
        <w:t>25 au 37, 41, 14 au 26, 32 au 36, 40 au 46, 42A, 31B, 16Q, 16T, 39B, 35T, 35B rue DES PINS</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Agence</w:t>
          </w:r>
          <w:r w:rsidR="00004B0E">
            <w:rPr>
              <w:noProof/>
              <w:color w:val="4642FC"/>
              <w:sz w:val="14"/>
            </w:rPr>
            <w:t xml:space="preserve"> </w:t>
          </w:r>
          <w:r w:rsidR="00004B0E">
            <w:rPr>
              <w:noProof/>
              <w:color w:val="4642FC"/>
              <w:sz w:val="14"/>
            </w:rPr>
            <w:t>Nord</w:t>
          </w:r>
          <w:r w:rsidR="00004B0E">
            <w:rPr>
              <w:noProof/>
              <w:color w:val="4642FC"/>
              <w:sz w:val="14"/>
            </w:rPr>
            <w:t xml:space="preserve"> </w:t>
          </w:r>
          <w:r w:rsidR="00004B0E">
            <w:rPr>
              <w:noProof/>
              <w:color w:val="4642FC"/>
              <w:sz w:val="14"/>
            </w:rPr>
            <w:t>Bassin</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